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D2797" w14:textId="77777777" w:rsidR="00B477B6" w:rsidRPr="00723248" w:rsidRDefault="00B477B6" w:rsidP="00B477B6">
      <w:pPr>
        <w:pageBreakBefore/>
        <w:shd w:val="clear" w:color="auto" w:fill="FFFFFF"/>
        <w:tabs>
          <w:tab w:val="left" w:pos="1109"/>
        </w:tabs>
        <w:spacing w:before="125" w:line="226" w:lineRule="exact"/>
        <w:ind w:left="-284" w:right="-1" w:firstLine="851"/>
        <w:jc w:val="right"/>
        <w:rPr>
          <w:i/>
          <w:spacing w:val="2"/>
        </w:rPr>
      </w:pPr>
      <w:r w:rsidRPr="00723248">
        <w:rPr>
          <w:i/>
          <w:spacing w:val="2"/>
        </w:rPr>
        <w:t>Приложение №5</w:t>
      </w:r>
    </w:p>
    <w:p w14:paraId="76349A4D" w14:textId="77777777" w:rsidR="00B477B6" w:rsidRPr="00723248" w:rsidRDefault="00B477B6" w:rsidP="00B477B6">
      <w:pPr>
        <w:ind w:left="-284" w:right="-1" w:firstLine="705"/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B477B6" w:rsidRPr="00723248" w14:paraId="3B13A900" w14:textId="77777777" w:rsidTr="00B40FC5">
        <w:tc>
          <w:tcPr>
            <w:tcW w:w="4785" w:type="dxa"/>
            <w:hideMark/>
          </w:tcPr>
          <w:p w14:paraId="5B1082FE" w14:textId="77777777" w:rsidR="00B477B6" w:rsidRPr="00723248" w:rsidRDefault="00B477B6" w:rsidP="007C4F2C">
            <w:pPr>
              <w:tabs>
                <w:tab w:val="left" w:pos="240"/>
              </w:tabs>
              <w:snapToGrid w:val="0"/>
              <w:ind w:right="-1"/>
              <w:rPr>
                <w:bCs/>
              </w:rPr>
            </w:pPr>
            <w:r w:rsidRPr="00723248">
              <w:rPr>
                <w:bCs/>
              </w:rPr>
              <w:t>«СОГЛАСОВАНО»</w:t>
            </w:r>
          </w:p>
        </w:tc>
        <w:tc>
          <w:tcPr>
            <w:tcW w:w="4786" w:type="dxa"/>
            <w:hideMark/>
          </w:tcPr>
          <w:p w14:paraId="237E3067" w14:textId="77777777" w:rsidR="00B477B6" w:rsidRPr="00723248" w:rsidRDefault="00B477B6" w:rsidP="007C4F2C">
            <w:pPr>
              <w:tabs>
                <w:tab w:val="left" w:pos="240"/>
              </w:tabs>
              <w:snapToGrid w:val="0"/>
              <w:ind w:right="-1"/>
              <w:rPr>
                <w:bCs/>
              </w:rPr>
            </w:pPr>
            <w:r w:rsidRPr="00723248">
              <w:rPr>
                <w:bCs/>
              </w:rPr>
              <w:t>«УТВЕРЖДЕНО»</w:t>
            </w:r>
          </w:p>
        </w:tc>
      </w:tr>
      <w:tr w:rsidR="00B477B6" w:rsidRPr="00723248" w14:paraId="79F8DE2C" w14:textId="77777777" w:rsidTr="00B40FC5">
        <w:tc>
          <w:tcPr>
            <w:tcW w:w="4785" w:type="dxa"/>
            <w:hideMark/>
          </w:tcPr>
          <w:p w14:paraId="7C4726B5" w14:textId="77777777" w:rsidR="00B477B6" w:rsidRPr="00723248" w:rsidRDefault="00B477B6" w:rsidP="007C4F2C">
            <w:pPr>
              <w:tabs>
                <w:tab w:val="left" w:pos="240"/>
              </w:tabs>
              <w:snapToGrid w:val="0"/>
              <w:ind w:right="-1"/>
            </w:pPr>
            <w:r w:rsidRPr="00723248">
              <w:t xml:space="preserve">Председатель профсоюзного </w:t>
            </w:r>
          </w:p>
          <w:p w14:paraId="50A4F96B" w14:textId="299FED12" w:rsidR="00B477B6" w:rsidRPr="00723248" w:rsidRDefault="00B477B6" w:rsidP="007C4F2C">
            <w:pPr>
              <w:tabs>
                <w:tab w:val="left" w:pos="240"/>
              </w:tabs>
              <w:ind w:right="-1"/>
            </w:pPr>
            <w:r w:rsidRPr="00723248">
              <w:t>комитета МБДОУ «</w:t>
            </w:r>
            <w:r w:rsidRPr="009823AA">
              <w:t>Детский сад общеразвивающего вида №20 «Ёлочка</w:t>
            </w:r>
            <w:r>
              <w:t>»</w:t>
            </w:r>
          </w:p>
          <w:p w14:paraId="64016DE3" w14:textId="77777777" w:rsidR="00B477B6" w:rsidRPr="00723248" w:rsidRDefault="00B477B6" w:rsidP="007C4F2C">
            <w:pPr>
              <w:tabs>
                <w:tab w:val="left" w:pos="240"/>
              </w:tabs>
              <w:ind w:right="-1"/>
            </w:pPr>
            <w:r w:rsidRPr="00723248">
              <w:t>ЗМР РТ»</w:t>
            </w:r>
          </w:p>
        </w:tc>
        <w:tc>
          <w:tcPr>
            <w:tcW w:w="4786" w:type="dxa"/>
            <w:hideMark/>
          </w:tcPr>
          <w:p w14:paraId="25E18C83" w14:textId="278785E6" w:rsidR="00B477B6" w:rsidRPr="00723248" w:rsidRDefault="00B477B6" w:rsidP="007C4F2C">
            <w:pPr>
              <w:tabs>
                <w:tab w:val="left" w:pos="240"/>
              </w:tabs>
              <w:snapToGrid w:val="0"/>
              <w:ind w:right="-1"/>
            </w:pPr>
            <w:r w:rsidRPr="00723248">
              <w:t>Заведующий МБДОУ «</w:t>
            </w:r>
            <w:bookmarkStart w:id="0" w:name="_Hlk165590490"/>
            <w:r w:rsidRPr="009823AA">
              <w:t>Детский сад общеразвивающего вида №20 «Ёлочка</w:t>
            </w:r>
            <w:r>
              <w:t>»</w:t>
            </w:r>
            <w:bookmarkEnd w:id="0"/>
          </w:p>
          <w:p w14:paraId="58D83868" w14:textId="77777777" w:rsidR="00B477B6" w:rsidRPr="00723248" w:rsidRDefault="00B477B6" w:rsidP="007C4F2C">
            <w:pPr>
              <w:tabs>
                <w:tab w:val="left" w:pos="240"/>
              </w:tabs>
              <w:snapToGrid w:val="0"/>
              <w:ind w:right="-1"/>
            </w:pPr>
            <w:r w:rsidRPr="00723248">
              <w:t xml:space="preserve">ЗМР РТ» </w:t>
            </w:r>
          </w:p>
        </w:tc>
      </w:tr>
      <w:tr w:rsidR="00B40FC5" w:rsidRPr="00723248" w14:paraId="70C7869B" w14:textId="77777777" w:rsidTr="00B40FC5">
        <w:tc>
          <w:tcPr>
            <w:tcW w:w="4785" w:type="dxa"/>
            <w:hideMark/>
          </w:tcPr>
          <w:p w14:paraId="5B702981" w14:textId="69532C9F" w:rsidR="00B40FC5" w:rsidRPr="00723248" w:rsidRDefault="00B40FC5" w:rsidP="00B40FC5">
            <w:pPr>
              <w:tabs>
                <w:tab w:val="left" w:pos="240"/>
              </w:tabs>
              <w:snapToGrid w:val="0"/>
              <w:ind w:right="-1"/>
            </w:pPr>
            <w:r w:rsidRPr="00481854">
              <w:t>________________Никитина О. И.</w:t>
            </w:r>
          </w:p>
        </w:tc>
        <w:tc>
          <w:tcPr>
            <w:tcW w:w="4786" w:type="dxa"/>
            <w:hideMark/>
          </w:tcPr>
          <w:p w14:paraId="78F52CE0" w14:textId="2C9130C6" w:rsidR="00B40FC5" w:rsidRPr="00723248" w:rsidRDefault="00B40FC5" w:rsidP="00B40FC5">
            <w:pPr>
              <w:tabs>
                <w:tab w:val="left" w:pos="240"/>
              </w:tabs>
              <w:snapToGrid w:val="0"/>
              <w:ind w:right="-1"/>
            </w:pPr>
            <w:r w:rsidRPr="00BE3F9C">
              <w:t>________________Мингазова А. Р.</w:t>
            </w:r>
          </w:p>
        </w:tc>
      </w:tr>
      <w:tr w:rsidR="00B40FC5" w:rsidRPr="00723248" w14:paraId="3B813049" w14:textId="77777777" w:rsidTr="00B40FC5">
        <w:tc>
          <w:tcPr>
            <w:tcW w:w="4785" w:type="dxa"/>
            <w:hideMark/>
          </w:tcPr>
          <w:p w14:paraId="3183E49E" w14:textId="587AF8C5" w:rsidR="00B40FC5" w:rsidRPr="00723248" w:rsidRDefault="00B40FC5" w:rsidP="00B40FC5">
            <w:pPr>
              <w:tabs>
                <w:tab w:val="left" w:pos="240"/>
              </w:tabs>
              <w:snapToGrid w:val="0"/>
              <w:ind w:right="-1"/>
            </w:pPr>
            <w:r w:rsidRPr="00481854">
              <w:t>«</w:t>
            </w:r>
            <w:proofErr w:type="gramStart"/>
            <w:r w:rsidRPr="00481854">
              <w:t>27»_</w:t>
            </w:r>
            <w:proofErr w:type="gramEnd"/>
            <w:r w:rsidRPr="00481854">
              <w:t>__апреля___2024_г.</w:t>
            </w:r>
          </w:p>
        </w:tc>
        <w:tc>
          <w:tcPr>
            <w:tcW w:w="4786" w:type="dxa"/>
            <w:hideMark/>
          </w:tcPr>
          <w:p w14:paraId="2BE64210" w14:textId="44540012" w:rsidR="00B40FC5" w:rsidRPr="00723248" w:rsidRDefault="00B40FC5" w:rsidP="00B40FC5">
            <w:pPr>
              <w:tabs>
                <w:tab w:val="left" w:pos="240"/>
              </w:tabs>
              <w:snapToGrid w:val="0"/>
              <w:ind w:right="-1"/>
            </w:pPr>
            <w:r w:rsidRPr="00BE3F9C">
              <w:t>«</w:t>
            </w:r>
            <w:proofErr w:type="gramStart"/>
            <w:r w:rsidRPr="00BE3F9C">
              <w:t>27»_</w:t>
            </w:r>
            <w:proofErr w:type="gramEnd"/>
            <w:r w:rsidRPr="00BE3F9C">
              <w:t>__апреля___2024_г.</w:t>
            </w:r>
          </w:p>
        </w:tc>
      </w:tr>
    </w:tbl>
    <w:p w14:paraId="66263D81" w14:textId="77777777" w:rsidR="00B477B6" w:rsidRPr="00723248" w:rsidRDefault="00B477B6" w:rsidP="00B477B6">
      <w:pPr>
        <w:ind w:left="-284" w:right="-1" w:firstLine="705"/>
        <w:rPr>
          <w:b/>
        </w:rPr>
      </w:pPr>
    </w:p>
    <w:p w14:paraId="641267A9" w14:textId="77777777" w:rsidR="00B477B6" w:rsidRPr="00723248" w:rsidRDefault="00B477B6" w:rsidP="00B477B6">
      <w:pPr>
        <w:ind w:left="-284" w:right="-1"/>
        <w:jc w:val="center"/>
        <w:rPr>
          <w:b/>
        </w:rPr>
      </w:pPr>
    </w:p>
    <w:p w14:paraId="311FAA84" w14:textId="77777777" w:rsidR="00B477B6" w:rsidRPr="00723248" w:rsidRDefault="00B477B6" w:rsidP="00B477B6">
      <w:pPr>
        <w:ind w:left="-284" w:right="-1"/>
        <w:jc w:val="center"/>
        <w:rPr>
          <w:b/>
        </w:rPr>
      </w:pPr>
      <w:r w:rsidRPr="00723248">
        <w:rPr>
          <w:b/>
        </w:rPr>
        <w:t>Положение об условиях оплаты труда</w:t>
      </w:r>
    </w:p>
    <w:p w14:paraId="26DD67EA" w14:textId="56FEC02F" w:rsidR="00B477B6" w:rsidRPr="00723248" w:rsidRDefault="00B477B6" w:rsidP="00B477B6">
      <w:pPr>
        <w:ind w:left="-284" w:right="-1"/>
        <w:jc w:val="center"/>
        <w:rPr>
          <w:rFonts w:eastAsia="Courier New"/>
          <w:iCs/>
        </w:rPr>
      </w:pPr>
      <w:r w:rsidRPr="00723248">
        <w:rPr>
          <w:rFonts w:eastAsia="Courier New"/>
          <w:b/>
          <w:iCs/>
        </w:rPr>
        <w:t>муниципального бюджетного образовательного учреждения «</w:t>
      </w:r>
      <w:r w:rsidRPr="00B477B6">
        <w:rPr>
          <w:rFonts w:eastAsia="Courier New"/>
          <w:b/>
          <w:iCs/>
        </w:rPr>
        <w:t>Детский сад общеразвивающего вида №20 «Ёлочка»</w:t>
      </w:r>
      <w:r>
        <w:rPr>
          <w:rFonts w:eastAsia="Courier New"/>
          <w:b/>
          <w:iCs/>
        </w:rPr>
        <w:t xml:space="preserve"> </w:t>
      </w:r>
      <w:r w:rsidRPr="00723248">
        <w:rPr>
          <w:rFonts w:eastAsia="Courier New"/>
          <w:b/>
          <w:iCs/>
        </w:rPr>
        <w:t>Зеленодольского муниципального района Республики Татарстан»</w:t>
      </w:r>
    </w:p>
    <w:p w14:paraId="16E84D4F" w14:textId="77777777" w:rsidR="00B477B6" w:rsidRPr="00723248" w:rsidRDefault="00B477B6" w:rsidP="00B477B6">
      <w:pPr>
        <w:ind w:left="-284" w:right="-1" w:firstLine="709"/>
        <w:jc w:val="both"/>
      </w:pPr>
    </w:p>
    <w:p w14:paraId="68EA863F" w14:textId="77777777" w:rsidR="00B477B6" w:rsidRPr="00723248" w:rsidRDefault="00B477B6" w:rsidP="00B477B6">
      <w:pPr>
        <w:ind w:left="-284" w:right="-1"/>
        <w:jc w:val="center"/>
        <w:rPr>
          <w:rFonts w:eastAsia="Courier New"/>
          <w:b/>
          <w:iCs/>
        </w:rPr>
      </w:pPr>
      <w:r w:rsidRPr="00723248">
        <w:rPr>
          <w:rFonts w:eastAsia="Courier New"/>
          <w:b/>
          <w:iCs/>
          <w:lang w:val="en-US"/>
        </w:rPr>
        <w:t>I</w:t>
      </w:r>
      <w:r w:rsidRPr="00723248">
        <w:rPr>
          <w:rFonts w:eastAsia="Courier New"/>
          <w:b/>
          <w:iCs/>
        </w:rPr>
        <w:t>. ОБЩИЕ ПОЛОЖЕНИЯ.</w:t>
      </w:r>
    </w:p>
    <w:p w14:paraId="082D01B9" w14:textId="76E54CD1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1.1. Положение об оплате труда работников муниципального бюджетного образовательного учреждения «</w:t>
      </w:r>
      <w:r w:rsidRPr="00B477B6">
        <w:rPr>
          <w:rFonts w:eastAsia="Courier New"/>
          <w:iCs/>
        </w:rPr>
        <w:t>Детский сад общеразвивающего вида №20 «Ёлочка»</w:t>
      </w:r>
      <w:r w:rsidRPr="00723248">
        <w:rPr>
          <w:rFonts w:eastAsia="Courier New"/>
          <w:iCs/>
        </w:rPr>
        <w:t xml:space="preserve"> Зеленодольского муниципального района Республики Татарстан» (далее - Положение) разработано в соответствии с:</w:t>
      </w:r>
    </w:p>
    <w:p w14:paraId="41A7B9B9" w14:textId="77777777" w:rsidR="00B477B6" w:rsidRPr="00723248" w:rsidRDefault="00B477B6" w:rsidP="00B477B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Трудовым Кодексом Российской Федерации;</w:t>
      </w:r>
    </w:p>
    <w:p w14:paraId="5A8CCBCB" w14:textId="77777777" w:rsidR="00B477B6" w:rsidRPr="00723248" w:rsidRDefault="00B477B6" w:rsidP="00B477B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Постановлением Правительства Российской Федерации от 5 августа 2008г. N 583 "О введении новых систем оплаты труда работников бюджетных учреждений»;</w:t>
      </w:r>
    </w:p>
    <w:p w14:paraId="6672FF90" w14:textId="77777777" w:rsidR="00B477B6" w:rsidRPr="00723248" w:rsidRDefault="00B477B6" w:rsidP="00B477B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Приказом Министерства образования и науки Российской Федерации от 31 октября 2008г. N 335 "Об утверждении примерного положения об оплате труда работников федеральных бюджетных учреждений, находящихся в ведении Правительства Российской Федерации, нормативно правовым актом РФ по отнесению должностей работников ОУ к профессиональным квалификационным группам (далее - ПКГ) по виду экономической деятельности "Образование";</w:t>
      </w:r>
    </w:p>
    <w:p w14:paraId="64C328D4" w14:textId="77777777" w:rsidR="00B477B6" w:rsidRPr="00723248" w:rsidRDefault="00B477B6" w:rsidP="00B477B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Нормативными правовыми актами Министерства здравоохранения и социального развития Российской Федерации, принятыми в связи с введением новых систем оплаты труда;</w:t>
      </w:r>
    </w:p>
    <w:p w14:paraId="2E022DF9" w14:textId="77777777" w:rsidR="00B477B6" w:rsidRPr="00723248" w:rsidRDefault="00B477B6" w:rsidP="00B477B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Постановлением Кабинета Министров Республики Татарстан от 18 августа 2008г. № 592 «О введении новых систем оплаты труда работников государственных учреждений Республики Татарстан»;</w:t>
      </w:r>
    </w:p>
    <w:p w14:paraId="24AA84F2" w14:textId="77777777" w:rsidR="00B477B6" w:rsidRPr="00723248" w:rsidRDefault="00B477B6" w:rsidP="00B477B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Постановлением Кабинета Министров Республики Татарстан от 31 мая 2018г. № 412 «Об условиях оплаты труда работников государственных образовательных организаций Республики Татарстан» (</w:t>
      </w:r>
      <w:proofErr w:type="gramStart"/>
      <w:r w:rsidRPr="00723248">
        <w:rPr>
          <w:rFonts w:eastAsia="Courier New"/>
          <w:iCs/>
        </w:rPr>
        <w:t>с  изменениями</w:t>
      </w:r>
      <w:proofErr w:type="gramEnd"/>
      <w:r w:rsidRPr="00723248">
        <w:rPr>
          <w:rFonts w:eastAsia="Courier New"/>
          <w:iCs/>
        </w:rPr>
        <w:t>).</w:t>
      </w:r>
    </w:p>
    <w:p w14:paraId="3CBB0970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1.2. Месячная заработная плата работника, полностью отработавшего за этот период норму рабочего времени и выполнившего норму труда (трудовые обязанности), не может быть ниже минимального размера оплаты труда.</w:t>
      </w:r>
    </w:p>
    <w:p w14:paraId="6E65D923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1.3. Оплата труда медицинских, библиотечных и других работников учреждения, не относящихся согласно ПКГ к работникам образования, осуществляется в учреждении применительно к ПКГ по соответствующим видам экономической деятельности.</w:t>
      </w:r>
    </w:p>
    <w:p w14:paraId="5448108B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1.4. Оплата труда работников, занятых по совместительству, а также на условиях неполного рабочего времени, производится пропорционально отработанному времени либо в зависимости от выполненного объема работ.</w:t>
      </w:r>
    </w:p>
    <w:p w14:paraId="6BAF9603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1.5. Система оплаты труда в учреждении устанавливаются коллективным договором, территориальным и отраслевым Соглашениями, локальными нормативными актами, принимаемыми в соответствии с трудовым законодательством, иными нормативными правовыми актами Российской Федерации, Республики Татарстан и Исполнительным комитетом ЗМР, содержащими нормы трудового права, и настоящим Положением.</w:t>
      </w:r>
    </w:p>
    <w:p w14:paraId="4A1AD20C" w14:textId="77777777" w:rsidR="00B477B6" w:rsidRPr="00723248" w:rsidRDefault="00B477B6" w:rsidP="00B477B6">
      <w:pPr>
        <w:ind w:left="-284" w:right="-1" w:firstLine="709"/>
        <w:jc w:val="both"/>
      </w:pPr>
    </w:p>
    <w:p w14:paraId="01F8F200" w14:textId="77777777" w:rsidR="00B477B6" w:rsidRPr="00723248" w:rsidRDefault="00B477B6" w:rsidP="00B477B6">
      <w:pPr>
        <w:ind w:left="-284" w:right="-1"/>
        <w:jc w:val="center"/>
        <w:rPr>
          <w:rFonts w:eastAsia="Courier New"/>
          <w:b/>
          <w:iCs/>
        </w:rPr>
      </w:pPr>
      <w:r w:rsidRPr="00723248">
        <w:rPr>
          <w:rFonts w:eastAsia="Courier New"/>
          <w:b/>
          <w:iCs/>
          <w:lang w:val="en-US"/>
        </w:rPr>
        <w:t>II</w:t>
      </w:r>
      <w:r w:rsidRPr="00723248">
        <w:rPr>
          <w:rFonts w:eastAsia="Courier New"/>
          <w:b/>
          <w:iCs/>
        </w:rPr>
        <w:t>. ПОРЯДОК И УСЛОВИЯ ОПЛАТЫ ТРУДА.</w:t>
      </w:r>
    </w:p>
    <w:p w14:paraId="4668A318" w14:textId="3D72641F" w:rsidR="00B477B6" w:rsidRPr="00723248" w:rsidRDefault="00B477B6" w:rsidP="006C7DDD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2.1. Данное положение регулирует порядок и правила оплаты труда </w:t>
      </w:r>
      <w:proofErr w:type="gramStart"/>
      <w:r w:rsidRPr="00723248">
        <w:rPr>
          <w:rFonts w:eastAsia="Courier New"/>
          <w:iCs/>
        </w:rPr>
        <w:t>работников  МБ</w:t>
      </w:r>
      <w:r>
        <w:rPr>
          <w:rFonts w:eastAsia="Courier New"/>
          <w:iCs/>
        </w:rPr>
        <w:t>Д</w:t>
      </w:r>
      <w:r w:rsidRPr="00723248">
        <w:rPr>
          <w:rFonts w:eastAsia="Courier New"/>
          <w:iCs/>
        </w:rPr>
        <w:t>ОУ</w:t>
      </w:r>
      <w:proofErr w:type="gramEnd"/>
      <w:r w:rsidRPr="00723248">
        <w:rPr>
          <w:rFonts w:eastAsia="Courier New"/>
          <w:iCs/>
        </w:rPr>
        <w:t xml:space="preserve"> </w:t>
      </w:r>
      <w:r w:rsidR="006C7DDD" w:rsidRPr="006C7DDD">
        <w:rPr>
          <w:rFonts w:eastAsia="Courier New"/>
          <w:iCs/>
        </w:rPr>
        <w:t>«Детский сад общеразвивающего вида №20 «Ёлочка»</w:t>
      </w:r>
      <w:r w:rsidR="006C7DDD">
        <w:rPr>
          <w:rFonts w:eastAsia="Courier New"/>
          <w:iCs/>
        </w:rPr>
        <w:t xml:space="preserve"> </w:t>
      </w:r>
      <w:r w:rsidR="006C7DDD" w:rsidRPr="006C7DDD">
        <w:rPr>
          <w:rFonts w:eastAsia="Courier New"/>
          <w:iCs/>
        </w:rPr>
        <w:t>ЗМР РТ»</w:t>
      </w:r>
      <w:r w:rsidRPr="00723248">
        <w:rPr>
          <w:rFonts w:eastAsia="Courier New"/>
          <w:iCs/>
        </w:rPr>
        <w:t>.</w:t>
      </w:r>
    </w:p>
    <w:p w14:paraId="3745B94C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2.2. Положение определяет порядок:</w:t>
      </w:r>
    </w:p>
    <w:p w14:paraId="08E26078" w14:textId="77777777" w:rsidR="00B477B6" w:rsidRPr="00723248" w:rsidRDefault="00B477B6" w:rsidP="00B477B6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формирования фонда оплаты труда работников учреждения за счет средств бюджета и внебюджетных средств от приносящей доход деятельности;</w:t>
      </w:r>
    </w:p>
    <w:p w14:paraId="6F9B967C" w14:textId="77777777" w:rsidR="00B477B6" w:rsidRPr="00723248" w:rsidRDefault="00B477B6" w:rsidP="00B477B6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установления минимальных размеров окладов, повышающих коэффициентов и размеров должностных окладов (ставок) по профессиональным квалификационным группам (ПКГ) и квалификационным уровням;</w:t>
      </w:r>
    </w:p>
    <w:p w14:paraId="3EE90A68" w14:textId="77777777" w:rsidR="00B477B6" w:rsidRPr="00723248" w:rsidRDefault="00B477B6" w:rsidP="00B477B6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выплат компенсационного и стимулирующего характера.</w:t>
      </w:r>
    </w:p>
    <w:p w14:paraId="0D411F43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2.3. Основные условия оплаты труда:</w:t>
      </w:r>
    </w:p>
    <w:p w14:paraId="1658FAE6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2.3.1. Фонд оплаты труда работников учреждения включает в себя размеры окладов (должностных окладов), ставок заработной платы, выплаты компенсационного и стимулирующего характера. </w:t>
      </w:r>
    </w:p>
    <w:p w14:paraId="6E9E0DD0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2.3.2. Фонд оплаты труда работников учреждения формируется на календарный год, исходя из объема лимитов бюджетных обязательств муниципального бюджета и внебюджетных средств, поступающих от приносящей доход деятельности.</w:t>
      </w:r>
    </w:p>
    <w:p w14:paraId="4084D09C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2.3.3. Системы оплаты труда работников учреждения устанавливаются с учетом:</w:t>
      </w:r>
    </w:p>
    <w:p w14:paraId="4243C7D0" w14:textId="77777777" w:rsidR="00B477B6" w:rsidRPr="00723248" w:rsidRDefault="00B477B6" w:rsidP="00B477B6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284" w:right="-1" w:hanging="426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единого тарифно-квалификационного справочника работ и профессий рабочих;</w:t>
      </w:r>
    </w:p>
    <w:p w14:paraId="3D5559EB" w14:textId="77777777" w:rsidR="00B477B6" w:rsidRPr="00723248" w:rsidRDefault="00B477B6" w:rsidP="00B477B6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284" w:right="-1" w:hanging="426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единого квалификационного справочника должностей руководителей, специалистов и служащих;</w:t>
      </w:r>
    </w:p>
    <w:p w14:paraId="0E6760AB" w14:textId="77777777" w:rsidR="00B477B6" w:rsidRPr="00723248" w:rsidRDefault="00B477B6" w:rsidP="00B477B6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284" w:right="-1" w:hanging="426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государственных гарантий по оплате труда;</w:t>
      </w:r>
    </w:p>
    <w:p w14:paraId="2EF440DC" w14:textId="77777777" w:rsidR="00B477B6" w:rsidRPr="00723248" w:rsidRDefault="00B477B6" w:rsidP="00B477B6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284" w:right="-1" w:hanging="426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минимальных окладов (минимальных должностных окладов), минимальных ставок заработной платы по профессиональным квалификационным группам;</w:t>
      </w:r>
    </w:p>
    <w:p w14:paraId="6B690F5C" w14:textId="77777777" w:rsidR="00B477B6" w:rsidRPr="00723248" w:rsidRDefault="00B477B6" w:rsidP="00B477B6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284" w:right="-1" w:hanging="426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перечня видов выплат компенсационного характера в образовательных учреждениях;</w:t>
      </w:r>
    </w:p>
    <w:p w14:paraId="387F3BA7" w14:textId="77777777" w:rsidR="00B477B6" w:rsidRPr="00723248" w:rsidRDefault="00B477B6" w:rsidP="00B477B6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284" w:right="-1" w:hanging="426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перечня видов выплат стимулирующего характера в образовательных учреждениях;</w:t>
      </w:r>
    </w:p>
    <w:p w14:paraId="042039A2" w14:textId="77777777" w:rsidR="00B477B6" w:rsidRPr="00723248" w:rsidRDefault="00B477B6" w:rsidP="00B477B6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284" w:right="-1" w:hanging="426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иных обязательных выплат, установленных законодательством и нормативными правовыми актами, содержащими нормы трудового права, (классифицируются как стимулирующие обязательные выплаты); </w:t>
      </w:r>
    </w:p>
    <w:p w14:paraId="634FA5A9" w14:textId="77777777" w:rsidR="00B477B6" w:rsidRPr="00723248" w:rsidRDefault="00B477B6" w:rsidP="00B477B6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284" w:right="-1" w:hanging="426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настоящего Положения;</w:t>
      </w:r>
    </w:p>
    <w:p w14:paraId="01932BE0" w14:textId="77777777" w:rsidR="00B477B6" w:rsidRPr="00723248" w:rsidRDefault="00B477B6" w:rsidP="00B477B6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284" w:right="-1" w:hanging="426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рекомендаций Российской трехсторонней комиссии по регулированию социально-трудовых отношений;</w:t>
      </w:r>
    </w:p>
    <w:p w14:paraId="0606DDEF" w14:textId="77777777" w:rsidR="00B477B6" w:rsidRPr="00723248" w:rsidRDefault="00B477B6" w:rsidP="00B477B6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284" w:right="-1" w:hanging="426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мнения представительного (профсоюзного) органа работников.</w:t>
      </w:r>
    </w:p>
    <w:p w14:paraId="507CDE16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2.3.4. Учреждение, в пределах имеющихся у него средств на оплату труда, самостоятельно определяет размеры окладов (должностных окладов), ставок заработной платы работников учреждения, осуществляющих профессиональную деятельность по профессиям рабочих или должностям служащих (далее - оклады (должностные оклады) ставки заработной платы, а также размеры доплат, надбавок, премий и иных выплат согласно постановления Кабинета Министров Республики Татарстан от 31 мая 2018г. № 412 «Об условиях оплаты труда работников государственных образовательных организаций Республики Татарстан».</w:t>
      </w:r>
    </w:p>
    <w:p w14:paraId="6160C32C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2.3.5. Размеры окладов (должностных окладов), ставок заработной платы устанавливается на основе требований к профессиональной подготовке и уровню квалификации, которые необходимы для осуществления соответствующей профессиональной деятельности, с учетом сложности и объема выполняемой работы, путем умножения размера окладов (должностных окладов), ставок заработной платы по соответствующим ПКГ (далее - оклады по соответствующим ПКГ) на повышающий коэффициент, установленный для профессий рабочих и/или должностей служащих, отнесенных к соответствующему квалификационному уровню ПКГ (далее - повышающий коэффициент). Оклады по соответствующим ПКГ устанавливаются с учетом требований к профессиональной </w:t>
      </w:r>
      <w:r w:rsidRPr="00723248">
        <w:rPr>
          <w:rFonts w:eastAsia="Courier New"/>
          <w:iCs/>
        </w:rPr>
        <w:lastRenderedPageBreak/>
        <w:t>подготовке и уровню квалификации, которые необходимы для осуществления соответствующей профессиональной деятельности.</w:t>
      </w:r>
    </w:p>
    <w:p w14:paraId="582C4D05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2.3.6. Размер повышающего коэффициента к окладу по соответствующей ПКГ устанавливается единым для всех должностей (профессий), отнесенных к соответствующему квалификационному уровню, на основе расчетов и в пределах средств, предусмотренных на оплату труда работников учреждения.</w:t>
      </w:r>
    </w:p>
    <w:p w14:paraId="36939115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2.3.7. Размеры повышающих коэффициентов к окладам по соответствующим ПКГ рассчитываются на основе проведения дифференциации типовых должностей, включаемых в штатное расписание учреждения, по квалификационным уровням ПКГ. Указанные должности должны соответствовать уставным целям учреждения и содержаться в соответствующих разделах единого тарифно-квалификационного справочника работ и профессий рабочих и единого квалификационного справочника должностей руководителей, специалистов и служащих.</w:t>
      </w:r>
    </w:p>
    <w:p w14:paraId="5631AB6B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2.3.8. В тех случаях, когда возможно определение конкретного вида работы (его качественное и количественное описание), выполняемого работниками для реализации уставных целей учреждения без привязки к конкретной должности (профессии), возможно установление повышающих коэффициентов по перечню конкретных видов работ. При этом перечни видов работ должны первоначально быть распределены по соответствующим квалификационным уровням ПКГ.</w:t>
      </w:r>
    </w:p>
    <w:p w14:paraId="4A8A0B13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2.3.9. Педагогическим работникам производится доплата за внеурочную занятость:</w:t>
      </w:r>
    </w:p>
    <w:p w14:paraId="2CD7C4A0" w14:textId="77777777" w:rsidR="00B477B6" w:rsidRPr="00723248" w:rsidRDefault="00B477B6" w:rsidP="00B477B6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ind w:left="-284" w:right="-1" w:hanging="11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выплаты за руководство предметной, методической и цикловой комиссией, методическими объединениями.</w:t>
      </w:r>
    </w:p>
    <w:p w14:paraId="6C9EF71A" w14:textId="77777777" w:rsidR="00B477B6" w:rsidRPr="00723248" w:rsidRDefault="00B477B6" w:rsidP="00B477B6">
      <w:pPr>
        <w:ind w:left="-284" w:right="-1" w:firstLine="709"/>
        <w:jc w:val="both"/>
      </w:pPr>
    </w:p>
    <w:p w14:paraId="297A9D81" w14:textId="77777777" w:rsidR="00B477B6" w:rsidRPr="00723248" w:rsidRDefault="00B477B6" w:rsidP="00B477B6">
      <w:pPr>
        <w:ind w:left="-284" w:right="-1"/>
        <w:jc w:val="center"/>
        <w:rPr>
          <w:rFonts w:eastAsia="Courier New"/>
          <w:b/>
          <w:iCs/>
        </w:rPr>
      </w:pPr>
      <w:r w:rsidRPr="00723248">
        <w:rPr>
          <w:rFonts w:eastAsia="Courier New"/>
          <w:b/>
          <w:iCs/>
          <w:lang w:val="en-US"/>
        </w:rPr>
        <w:t>III</w:t>
      </w:r>
      <w:r w:rsidRPr="00723248">
        <w:rPr>
          <w:rFonts w:eastAsia="Courier New"/>
          <w:b/>
          <w:iCs/>
        </w:rPr>
        <w:t>. КОМПЕНСАЦИОННЫЕ ВЫПЛАТЫ.</w:t>
      </w:r>
    </w:p>
    <w:p w14:paraId="5FF9177B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3.1. К выплатам компенсационного характера в учреждениях относятся:</w:t>
      </w:r>
    </w:p>
    <w:p w14:paraId="7206BDAB" w14:textId="77777777" w:rsidR="00B477B6" w:rsidRPr="00723248" w:rsidRDefault="00B477B6" w:rsidP="00B477B6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142" w:right="-1" w:hanging="437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выплаты работникам, занятым на тяжелых работах, работах с вредными и (или) опасными либо иными особыми условиями труда;</w:t>
      </w:r>
    </w:p>
    <w:p w14:paraId="07A75038" w14:textId="77777777" w:rsidR="00B477B6" w:rsidRPr="00723248" w:rsidRDefault="00B477B6" w:rsidP="00B477B6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142" w:right="-1" w:hanging="437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нормальных). </w:t>
      </w:r>
    </w:p>
    <w:p w14:paraId="38BD3B00" w14:textId="77777777" w:rsidR="00B477B6" w:rsidRPr="00723248" w:rsidRDefault="00B477B6" w:rsidP="00B477B6">
      <w:pPr>
        <w:widowControl w:val="0"/>
        <w:tabs>
          <w:tab w:val="left" w:pos="426"/>
        </w:tabs>
        <w:autoSpaceDE w:val="0"/>
        <w:autoSpaceDN w:val="0"/>
        <w:adjustRightInd w:val="0"/>
        <w:ind w:left="-295" w:right="-1" w:firstLine="721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Выплаты компенсационного характера устанавливаются в процентах к окладам (должностным окладам), ставкам заработной платы или в абсолютных размерах, если иное не установлено федеральными законами, законами Республики Татарстан и </w:t>
      </w:r>
      <w:proofErr w:type="gramStart"/>
      <w:r w:rsidRPr="00723248">
        <w:rPr>
          <w:rFonts w:eastAsia="Courier New"/>
          <w:iCs/>
        </w:rPr>
        <w:t>постановлением ИК ЗМР</w:t>
      </w:r>
      <w:proofErr w:type="gramEnd"/>
      <w:r w:rsidRPr="00723248">
        <w:rPr>
          <w:rFonts w:eastAsia="Courier New"/>
          <w:iCs/>
        </w:rPr>
        <w:t xml:space="preserve"> и указами Президента Российской Федерации и Президента Республики Татарстан.</w:t>
      </w:r>
    </w:p>
    <w:p w14:paraId="4E8D53DA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3.2.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Федерации, Республики Татарстан, содержащими нормы трудового права.</w:t>
      </w:r>
    </w:p>
    <w:p w14:paraId="1ED6BEC5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3.3. Руководитель учреждения проводит специальную оценку условий труда в порядке, установленном трудовым законодательством.</w:t>
      </w:r>
    </w:p>
    <w:p w14:paraId="2F61469C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3.4. Выплаты компенсационного характера работникам, занятым на тяжелых работах, работах с вредными и (или) опасными и иными особыми условиями труда, устанавливаются в соответствии со статьей 147 ТК РФ.</w:t>
      </w:r>
    </w:p>
    <w:p w14:paraId="41DEAD9B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3.5. Выплаты компенсационного характера работникам в других случаях выполнения работ в условиях, отклоняющихся от нормальных, устанавливаются с учетом статей 149, 150, 151, 152, 153, 154 ТК РФ.</w:t>
      </w:r>
    </w:p>
    <w:p w14:paraId="16B6F278" w14:textId="77777777" w:rsidR="00B477B6" w:rsidRPr="00723248" w:rsidRDefault="00B477B6" w:rsidP="00B477B6">
      <w:pPr>
        <w:pStyle w:val="a3"/>
        <w:widowControl w:val="0"/>
        <w:numPr>
          <w:ilvl w:val="1"/>
          <w:numId w:val="9"/>
        </w:numPr>
        <w:tabs>
          <w:tab w:val="left" w:pos="851"/>
        </w:tabs>
        <w:suppressAutoHyphens/>
        <w:autoSpaceDE w:val="0"/>
        <w:ind w:left="-284" w:right="-1" w:firstLine="71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 Размеры и условия осуществления выплат компенсационного характера конкретизируются в трудовых договорах работников и коллективном договоре.</w:t>
      </w:r>
    </w:p>
    <w:p w14:paraId="0380B34C" w14:textId="77777777" w:rsidR="00B477B6" w:rsidRPr="00723248" w:rsidRDefault="00B477B6" w:rsidP="00B477B6">
      <w:pPr>
        <w:ind w:left="-284" w:right="-1" w:firstLine="709"/>
        <w:jc w:val="both"/>
      </w:pPr>
    </w:p>
    <w:p w14:paraId="7B6B2BF2" w14:textId="77777777" w:rsidR="00B477B6" w:rsidRPr="00723248" w:rsidRDefault="00B477B6" w:rsidP="00B477B6">
      <w:pPr>
        <w:ind w:left="-284" w:right="-1"/>
        <w:jc w:val="center"/>
        <w:rPr>
          <w:rFonts w:eastAsia="Courier New"/>
          <w:b/>
          <w:iCs/>
        </w:rPr>
      </w:pPr>
      <w:r w:rsidRPr="00723248">
        <w:rPr>
          <w:rFonts w:eastAsia="Courier New"/>
          <w:b/>
          <w:iCs/>
          <w:lang w:val="en-US"/>
        </w:rPr>
        <w:t>IV</w:t>
      </w:r>
      <w:r w:rsidRPr="00723248">
        <w:rPr>
          <w:rFonts w:eastAsia="Courier New"/>
          <w:b/>
          <w:iCs/>
        </w:rPr>
        <w:t>. СТИМУЛИРУЮЩИЕ ВЫПЛАТЫ.</w:t>
      </w:r>
    </w:p>
    <w:p w14:paraId="5981CBBD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lastRenderedPageBreak/>
        <w:t>4.1. К выплатам стимулирующего характера относятся выплаты, направленные на стимулирование работника к качественному результату труда, а также поощрение за выполненную работу.</w:t>
      </w:r>
    </w:p>
    <w:p w14:paraId="6371EFFE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4.2. Выплаты стимулирующего характера включают в себя:</w:t>
      </w:r>
    </w:p>
    <w:p w14:paraId="2510D76A" w14:textId="77777777" w:rsidR="00B477B6" w:rsidRPr="00723248" w:rsidRDefault="00B477B6" w:rsidP="00B477B6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выплаты за интенсивность и высокие результаты работы;</w:t>
      </w:r>
    </w:p>
    <w:p w14:paraId="1224C5D1" w14:textId="77777777" w:rsidR="00B477B6" w:rsidRPr="00723248" w:rsidRDefault="00B477B6" w:rsidP="00B477B6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выплаты за стаж работы по профилю;</w:t>
      </w:r>
    </w:p>
    <w:p w14:paraId="27C5A145" w14:textId="77777777" w:rsidR="00B477B6" w:rsidRPr="00723248" w:rsidRDefault="00B477B6" w:rsidP="00B477B6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выплаты за квалификационную категорию;</w:t>
      </w:r>
    </w:p>
    <w:p w14:paraId="63C88C56" w14:textId="77777777" w:rsidR="00B477B6" w:rsidRPr="00723248" w:rsidRDefault="00B477B6" w:rsidP="00B477B6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выплаты за качество выполняемых работ;</w:t>
      </w:r>
    </w:p>
    <w:p w14:paraId="1FBCA8E5" w14:textId="77777777" w:rsidR="00B477B6" w:rsidRPr="00723248" w:rsidRDefault="00B477B6" w:rsidP="00B477B6">
      <w:pPr>
        <w:widowControl w:val="0"/>
        <w:numPr>
          <w:ilvl w:val="0"/>
          <w:numId w:val="6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премиальные и иные поощрительные выплаты.</w:t>
      </w:r>
    </w:p>
    <w:p w14:paraId="23A81104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4.3. Выплаты за интенсивность и высокие результаты работы подразделяются на:</w:t>
      </w:r>
    </w:p>
    <w:p w14:paraId="01A1864C" w14:textId="77777777" w:rsidR="00B477B6" w:rsidRPr="00723248" w:rsidRDefault="00B477B6" w:rsidP="00B477B6">
      <w:pPr>
        <w:widowControl w:val="0"/>
        <w:numPr>
          <w:ilvl w:val="0"/>
          <w:numId w:val="7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выплаты за специфику образовательной программы;</w:t>
      </w:r>
    </w:p>
    <w:p w14:paraId="2CA9BBCC" w14:textId="77777777" w:rsidR="00B477B6" w:rsidRPr="00723248" w:rsidRDefault="00B477B6" w:rsidP="00B477B6">
      <w:pPr>
        <w:widowControl w:val="0"/>
        <w:numPr>
          <w:ilvl w:val="0"/>
          <w:numId w:val="7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выплаты за управление структурным подразделением;</w:t>
      </w:r>
    </w:p>
    <w:p w14:paraId="06963EB5" w14:textId="77777777" w:rsidR="00B477B6" w:rsidRPr="00723248" w:rsidRDefault="00B477B6" w:rsidP="00B477B6">
      <w:pPr>
        <w:widowControl w:val="0"/>
        <w:numPr>
          <w:ilvl w:val="0"/>
          <w:numId w:val="7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выплаты за наличие почетных званий, государственных наград. </w:t>
      </w:r>
    </w:p>
    <w:p w14:paraId="4CF04A35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4.4. Размеры стимулирующих выплат для основного персонала устанавливаются согласно Постановлени</w:t>
      </w:r>
      <w:r>
        <w:rPr>
          <w:rFonts w:eastAsia="Courier New"/>
          <w:iCs/>
        </w:rPr>
        <w:t>ю</w:t>
      </w:r>
      <w:r w:rsidRPr="00723248">
        <w:rPr>
          <w:rFonts w:eastAsia="Courier New"/>
          <w:iCs/>
        </w:rPr>
        <w:t xml:space="preserve"> Кабинета Министров Республики Татарстан от 31 мая 2018г. № 412 «Об условиях оплаты труда работников государственных образовательных организаций Республики Татарстан» и настоящего Положения.</w:t>
      </w:r>
    </w:p>
    <w:p w14:paraId="395BA809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4.5. Выплаты стимулирующего характера производятся в соответствии с Положением, по решению комиссии и приказу руководителя учреждения в пределах бюджетных ассигнований на оплату труда работников учреждения, а также средств, поступающих от приносящей доход деятельности, направленных учреждением на оплату труда работников, по согласованию с представительным (профсоюзным) органом работников.</w:t>
      </w:r>
    </w:p>
    <w:p w14:paraId="0C4A3C16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4.6. Основным критерием, влияющим на размер выплат за качество выполняемых работ, является достижение пороговых значений критериев оценки эффективности деятельности учреждений.</w:t>
      </w:r>
    </w:p>
    <w:p w14:paraId="16EFD12A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4.7. Критерии утверждаются учредителем учреждения по согласованию с профсоюзным комитетом.</w:t>
      </w:r>
    </w:p>
    <w:p w14:paraId="09380271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4.8. Значение критериев и условия осуществления выплат определяются ежегодно на основании задач, поставленных перед учреждением.</w:t>
      </w:r>
    </w:p>
    <w:p w14:paraId="44C255C8" w14:textId="77777777" w:rsidR="00B477B6" w:rsidRPr="00723248" w:rsidRDefault="00B477B6" w:rsidP="00B477B6">
      <w:pPr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4.9. Размер выплат за стаж работы по профилю и квалификационную категорию определяется постановлением КМ РТ.</w:t>
      </w:r>
    </w:p>
    <w:p w14:paraId="6E61C45A" w14:textId="77777777" w:rsidR="00B477B6" w:rsidRPr="00723248" w:rsidRDefault="00B477B6" w:rsidP="00B477B6">
      <w:pPr>
        <w:ind w:left="-284" w:right="-1" w:firstLine="709"/>
        <w:jc w:val="both"/>
      </w:pPr>
    </w:p>
    <w:p w14:paraId="37B6A3B6" w14:textId="77777777" w:rsidR="00B477B6" w:rsidRPr="00723248" w:rsidRDefault="00B477B6" w:rsidP="00B477B6">
      <w:pPr>
        <w:ind w:left="-284" w:right="-1"/>
        <w:jc w:val="center"/>
        <w:rPr>
          <w:rFonts w:eastAsia="Courier New"/>
          <w:b/>
          <w:iCs/>
        </w:rPr>
      </w:pPr>
      <w:r w:rsidRPr="00723248">
        <w:rPr>
          <w:rFonts w:eastAsia="Courier New"/>
          <w:b/>
          <w:iCs/>
          <w:lang w:val="en-US"/>
        </w:rPr>
        <w:t>V</w:t>
      </w:r>
      <w:r w:rsidRPr="00723248">
        <w:rPr>
          <w:rFonts w:eastAsia="Courier New"/>
          <w:b/>
          <w:iCs/>
        </w:rPr>
        <w:t xml:space="preserve">. Премиальные и иные поощрительные выплаты </w:t>
      </w:r>
    </w:p>
    <w:p w14:paraId="74B3500F" w14:textId="77777777" w:rsidR="00B477B6" w:rsidRPr="00723248" w:rsidRDefault="00B477B6" w:rsidP="00B477B6">
      <w:pPr>
        <w:ind w:left="-284" w:right="-1"/>
        <w:jc w:val="center"/>
        <w:rPr>
          <w:rFonts w:eastAsia="Courier New"/>
          <w:b/>
          <w:iCs/>
        </w:rPr>
      </w:pPr>
      <w:r w:rsidRPr="00723248">
        <w:rPr>
          <w:rFonts w:eastAsia="Courier New"/>
          <w:b/>
          <w:iCs/>
        </w:rPr>
        <w:t>работникам профессиональных квалификационных групп общеотраслевых профессий рабочих и общеотраслевых должностей руководителей, специалистов и служащих, и работникам, относимых к основному персоналу</w:t>
      </w:r>
    </w:p>
    <w:p w14:paraId="1E135293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5.1. Премиальные и иные поощрительные выплаты устанавливаются работникам профессиональных квалификационных групп общеотраслевых профессий рабочих и общеотраслевых должностей руководителей, специалистов и служащих, и работников, относимых к основному персоналу ежемесячно. </w:t>
      </w:r>
    </w:p>
    <w:p w14:paraId="6653A672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5.2. Размеры, порядок и условия премирования устанавливаются Положением учреждения образования.</w:t>
      </w:r>
    </w:p>
    <w:p w14:paraId="32254379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5.3. Размер фонда оплаты труда, предусмотренного на премиальные выплаты работникам профессиональных квалификационных групп должностей работников образования, составляет не менее 2 процентов от фонда оплаты труда, предусмотренного на выплату окладов (ставок заработной платы, должностных окладов), выплат за неаудиторную занятость и выплат стимулирующего характера.</w:t>
      </w:r>
    </w:p>
    <w:p w14:paraId="5A9A4D8D" w14:textId="77777777" w:rsidR="00B477B6" w:rsidRPr="00723248" w:rsidRDefault="00B477B6" w:rsidP="00B477B6">
      <w:pPr>
        <w:ind w:left="-284" w:right="-1"/>
        <w:jc w:val="both"/>
      </w:pPr>
    </w:p>
    <w:p w14:paraId="6C9DF6D5" w14:textId="77777777" w:rsidR="00B477B6" w:rsidRPr="00723248" w:rsidRDefault="00B477B6" w:rsidP="00B477B6">
      <w:pPr>
        <w:ind w:left="-284" w:right="-1"/>
        <w:jc w:val="center"/>
        <w:rPr>
          <w:rFonts w:eastAsia="Courier New"/>
          <w:b/>
          <w:iCs/>
        </w:rPr>
      </w:pPr>
      <w:r w:rsidRPr="00723248">
        <w:rPr>
          <w:rFonts w:eastAsia="Courier New"/>
          <w:b/>
          <w:iCs/>
          <w:lang w:val="en-US"/>
        </w:rPr>
        <w:t>VI</w:t>
      </w:r>
      <w:r w:rsidRPr="00723248">
        <w:rPr>
          <w:rFonts w:eastAsia="Courier New"/>
          <w:b/>
          <w:iCs/>
        </w:rPr>
        <w:t>. УСЛОВИЯ ОПЛАТЫ ТРУДА РУКОВОДИТЕЛЯ УЧРЕЖДЕНИЯ, ЗАМЕСТИТЕЛЕЙ РУКОВОДИТЕЛЯ.</w:t>
      </w:r>
    </w:p>
    <w:p w14:paraId="031336B4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6.1. Заработная плата руководителя учреждения, его заместителей состоит из должностного оклада, выплат компенсационного и стимулирующего характера.</w:t>
      </w:r>
    </w:p>
    <w:p w14:paraId="13264B78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lastRenderedPageBreak/>
        <w:t>6.2. Должностной оклад руководителя учреждения, определяемый трудовым договором, устанавливается в кратном отношении к средней заработной плате работников, которые относятся к основному персоналу учреждения, и составляет до 2 размеров указанной средней заработной платы.</w:t>
      </w:r>
    </w:p>
    <w:p w14:paraId="3F29F74A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6.3. Должностные оклады заместителей руководителя устанавливаются на 10-30 процентов ниже должностного оклада руководителя.</w:t>
      </w:r>
    </w:p>
    <w:p w14:paraId="4800A14E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6.4. К основному персоналу учреждения относятся работники, непосредственно обеспечивающие выполнение основных функций, для реализации которых создано учреждение.</w:t>
      </w:r>
    </w:p>
    <w:p w14:paraId="5B391BDB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6.5. Перечни должностей и профессий работников учреждений, которые относятся к основному персоналу по видам экономической деятельности «Образование», указаны в Едином квалификационном справочнике должностей руководителей, специалистов и служащих и Едином тарифно-квалификационном справочнике работ и профессий рабочих, утвержденных Правительством РФ.</w:t>
      </w:r>
    </w:p>
    <w:p w14:paraId="38EE7754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6.6. 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2008г. N 167н (зарегистрирован Министерством юстиции Российской Федерации 5 мая 2008г., регистрационный N 11624) и постановлениями МО и Н РТ и ИК ЗМР.</w:t>
      </w:r>
    </w:p>
    <w:p w14:paraId="2F649208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6.7. Выплаты компенсационного характера устанавливаются для руководителя учреждения, его заместителей и главного бухгалтера в процентах к должностным окладам или в абсолютных размерах, если иное не установлено федеральными законами, законами РТ или указами Президента Российской Федерации и Президента Республики Татарстан.</w:t>
      </w:r>
    </w:p>
    <w:p w14:paraId="4042FF71" w14:textId="77777777" w:rsidR="00B477B6" w:rsidRPr="00723248" w:rsidRDefault="00B477B6" w:rsidP="00B477B6">
      <w:pPr>
        <w:numPr>
          <w:ilvl w:val="0"/>
          <w:numId w:val="8"/>
        </w:numPr>
        <w:tabs>
          <w:tab w:val="left" w:pos="1134"/>
        </w:tabs>
        <w:suppressAutoHyphens/>
        <w:ind w:left="-284" w:right="-1" w:firstLine="709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6.8. Выплаты стимулирующего характера производятся руководителю учреждения с учетом результатов деятельности учреждений, определенных на основании критериев эффективности деятельности учреждений и составляет 50% от фонда стимулирования руководителя и заместителей руководителя образовательного учреждения. Выплаты стимулирующего характера руководителю и заместителям руководителя могут осуществляться ежемесячно, ежеквартально, по итогам работы за год, за выполнение важных и особо важных заданий.</w:t>
      </w:r>
    </w:p>
    <w:p w14:paraId="654E7747" w14:textId="77777777" w:rsidR="00B477B6" w:rsidRPr="00723248" w:rsidRDefault="00B477B6" w:rsidP="00B477B6">
      <w:pPr>
        <w:tabs>
          <w:tab w:val="left" w:pos="1843"/>
        </w:tabs>
        <w:spacing w:before="120"/>
        <w:ind w:left="-284" w:right="-1"/>
        <w:jc w:val="both"/>
        <w:rPr>
          <w:b/>
        </w:rPr>
      </w:pPr>
    </w:p>
    <w:p w14:paraId="0E42C7D9" w14:textId="77777777" w:rsidR="00B477B6" w:rsidRPr="00723248" w:rsidRDefault="00B477B6" w:rsidP="00B477B6">
      <w:pPr>
        <w:tabs>
          <w:tab w:val="left" w:pos="1843"/>
        </w:tabs>
        <w:spacing w:before="120"/>
        <w:ind w:left="709" w:right="-568"/>
        <w:jc w:val="both"/>
        <w:rPr>
          <w:b/>
        </w:rPr>
      </w:pPr>
    </w:p>
    <w:p w14:paraId="6D523A61" w14:textId="77777777" w:rsidR="002862CD" w:rsidRDefault="002862CD"/>
    <w:sectPr w:rsidR="002862CD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85CA1" w14:textId="77777777" w:rsidR="00B477B6" w:rsidRDefault="00B477B6" w:rsidP="00B477B6">
      <w:r>
        <w:separator/>
      </w:r>
    </w:p>
  </w:endnote>
  <w:endnote w:type="continuationSeparator" w:id="0">
    <w:p w14:paraId="29835E73" w14:textId="77777777" w:rsidR="00B477B6" w:rsidRDefault="00B477B6" w:rsidP="00B47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4434821"/>
      <w:docPartObj>
        <w:docPartGallery w:val="Page Numbers (Bottom of Page)"/>
        <w:docPartUnique/>
      </w:docPartObj>
    </w:sdtPr>
    <w:sdtEndPr/>
    <w:sdtContent>
      <w:p w14:paraId="0AF1686C" w14:textId="299B81BC" w:rsidR="00B477B6" w:rsidRDefault="00B477B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8983FB" w14:textId="77777777" w:rsidR="00B477B6" w:rsidRDefault="00B477B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43CCA" w14:textId="77777777" w:rsidR="00B477B6" w:rsidRDefault="00B477B6" w:rsidP="00B477B6">
      <w:r>
        <w:separator/>
      </w:r>
    </w:p>
  </w:footnote>
  <w:footnote w:type="continuationSeparator" w:id="0">
    <w:p w14:paraId="4505884E" w14:textId="77777777" w:rsidR="00B477B6" w:rsidRDefault="00B477B6" w:rsidP="00B477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208D6FBD"/>
    <w:multiLevelType w:val="hybridMultilevel"/>
    <w:tmpl w:val="FA86902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DFF7E62"/>
    <w:multiLevelType w:val="hybridMultilevel"/>
    <w:tmpl w:val="9CD8B48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B7C77E1"/>
    <w:multiLevelType w:val="hybridMultilevel"/>
    <w:tmpl w:val="689460A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89A30E8"/>
    <w:multiLevelType w:val="hybridMultilevel"/>
    <w:tmpl w:val="064A99C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5FB61C1"/>
    <w:multiLevelType w:val="multilevel"/>
    <w:tmpl w:val="DBF24F9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9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104" w:hanging="1800"/>
      </w:pPr>
      <w:rPr>
        <w:rFonts w:hint="default"/>
      </w:rPr>
    </w:lvl>
  </w:abstractNum>
  <w:abstractNum w:abstractNumId="6" w15:restartNumberingAfterBreak="0">
    <w:nsid w:val="77E73A53"/>
    <w:multiLevelType w:val="hybridMultilevel"/>
    <w:tmpl w:val="949A725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9F34357"/>
    <w:multiLevelType w:val="hybridMultilevel"/>
    <w:tmpl w:val="30D0EDB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B320015"/>
    <w:multiLevelType w:val="hybridMultilevel"/>
    <w:tmpl w:val="924CE44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6"/>
  </w:num>
  <w:num w:numId="7">
    <w:abstractNumId w:val="1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9F5"/>
    <w:rsid w:val="002862CD"/>
    <w:rsid w:val="006C7DDD"/>
    <w:rsid w:val="009659F5"/>
    <w:rsid w:val="00B40FC5"/>
    <w:rsid w:val="00B4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8D03F"/>
  <w15:chartTrackingRefBased/>
  <w15:docId w15:val="{68B74C7C-82D4-4E2D-8D65-03A960AA3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7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77B6"/>
    <w:pPr>
      <w:ind w:left="708"/>
    </w:pPr>
  </w:style>
  <w:style w:type="paragraph" w:styleId="a4">
    <w:name w:val="header"/>
    <w:basedOn w:val="a"/>
    <w:link w:val="a5"/>
    <w:uiPriority w:val="99"/>
    <w:unhideWhenUsed/>
    <w:rsid w:val="00B477B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477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477B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477B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2185</Words>
  <Characters>12456</Characters>
  <Application>Microsoft Office Word</Application>
  <DocSecurity>0</DocSecurity>
  <Lines>103</Lines>
  <Paragraphs>29</Paragraphs>
  <ScaleCrop>false</ScaleCrop>
  <Company/>
  <LinksUpToDate>false</LinksUpToDate>
  <CharactersWithSpaces>14612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2024-05-02T21:59:00Z</dcterms:created>
  <dcterms:modified xsi:type="dcterms:W3CDTF">2024-05-02T23:16:00Z</dcterms:modified>
</cp:coreProperties>
</file>